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EBB" w:rsidRDefault="00760EBB" w:rsidP="00146921">
      <w:r>
        <w:t>Orsay</w:t>
      </w:r>
      <w:r w:rsidR="00BB7D76">
        <w:t>,</w:t>
      </w:r>
      <w:r>
        <w:t xml:space="preserve"> le </w:t>
      </w:r>
      <w:r w:rsidR="00BB7D76">
        <w:t>25</w:t>
      </w:r>
      <w:r w:rsidR="00B16059">
        <w:t xml:space="preserve"> </w:t>
      </w:r>
      <w:r>
        <w:t>juillet 2018</w:t>
      </w:r>
    </w:p>
    <w:p w:rsidR="00C7008C" w:rsidRDefault="00760EBB" w:rsidP="00760EBB">
      <w:pPr>
        <w:jc w:val="right"/>
      </w:pPr>
      <w:r>
        <w:t>Anne-GUIOCHON-MANTEL</w:t>
      </w:r>
      <w:r>
        <w:br/>
        <w:t>Vice-Présidente CFVU</w:t>
      </w:r>
      <w:r>
        <w:br/>
      </w:r>
      <w:r>
        <w:br/>
        <w:t>aux</w:t>
      </w:r>
    </w:p>
    <w:p w:rsidR="00760EBB" w:rsidRDefault="00760EBB" w:rsidP="00146921">
      <w:pPr>
        <w:jc w:val="right"/>
      </w:pPr>
      <w:r>
        <w:t>Doyens et Vice-doyens</w:t>
      </w:r>
      <w:r w:rsidR="0066692B">
        <w:t xml:space="preserve"> formation</w:t>
      </w:r>
      <w:r>
        <w:t xml:space="preserve"> des UFR</w:t>
      </w:r>
      <w:r>
        <w:br/>
        <w:t>Directeurs</w:t>
      </w:r>
      <w:r w:rsidR="0066692B">
        <w:t xml:space="preserve"> et directeurs des études des </w:t>
      </w:r>
      <w:r>
        <w:t>IUT</w:t>
      </w:r>
      <w:r w:rsidR="0066692B">
        <w:t xml:space="preserve"> et de</w:t>
      </w:r>
      <w:r>
        <w:t xml:space="preserve"> </w:t>
      </w:r>
      <w:proofErr w:type="spellStart"/>
      <w:r>
        <w:t>Polytech</w:t>
      </w:r>
      <w:proofErr w:type="spellEnd"/>
      <w:r>
        <w:t xml:space="preserve"> Paris-Sud</w:t>
      </w:r>
      <w:r>
        <w:br/>
        <w:t>Directeur de la Formation Continue</w:t>
      </w:r>
      <w:r>
        <w:br/>
        <w:t xml:space="preserve">Délégués de la Directrice Générale des Services des UFR, IUT et </w:t>
      </w:r>
      <w:proofErr w:type="spellStart"/>
      <w:r>
        <w:t>Polytech</w:t>
      </w:r>
      <w:proofErr w:type="spellEnd"/>
      <w:r>
        <w:t xml:space="preserve"> Paris-Sud</w:t>
      </w:r>
      <w:r>
        <w:br/>
      </w:r>
      <w:r w:rsidR="0081000B">
        <w:t xml:space="preserve">Directrice du </w:t>
      </w:r>
      <w:r>
        <w:t>Service commun de la documentation</w:t>
      </w:r>
      <w:r w:rsidR="00E51B79">
        <w:br/>
        <w:t>Direction de l’Orientation Professionnelle et des Relations Entreprises</w:t>
      </w:r>
      <w:r w:rsidR="00E51B79">
        <w:br/>
        <w:t>Direction de l’Innovation Pédagogique</w:t>
      </w:r>
      <w:r w:rsidR="00146921">
        <w:br/>
        <w:t>Direction des Services Informatiques</w:t>
      </w:r>
    </w:p>
    <w:p w:rsidR="00C7008C" w:rsidRDefault="00146921">
      <w:r>
        <w:rPr>
          <w:b/>
        </w:rPr>
        <w:br/>
      </w:r>
      <w:r w:rsidR="00C7008C" w:rsidRPr="00CF3B11">
        <w:rPr>
          <w:b/>
        </w:rPr>
        <w:t>OBJET :</w:t>
      </w:r>
      <w:r w:rsidR="00C7008C">
        <w:t xml:space="preserve"> Appel à projets </w:t>
      </w:r>
      <w:r w:rsidR="0081000B">
        <w:t xml:space="preserve">de </w:t>
      </w:r>
      <w:r w:rsidR="00C7008C">
        <w:t>Pédagogie</w:t>
      </w:r>
      <w:r w:rsidR="00CF3B11">
        <w:t xml:space="preserve"> 2019</w:t>
      </w:r>
    </w:p>
    <w:p w:rsidR="00146921" w:rsidRDefault="00146921"/>
    <w:p w:rsidR="00AF0B51" w:rsidRDefault="00AF0B51" w:rsidP="00146921">
      <w:pPr>
        <w:ind w:firstLine="708"/>
      </w:pPr>
      <w:r>
        <w:t>Chers collègues,</w:t>
      </w:r>
    </w:p>
    <w:p w:rsidR="00A75665" w:rsidRPr="00A75665" w:rsidRDefault="00A75665" w:rsidP="00A75665">
      <w:pPr>
        <w:ind w:firstLine="708"/>
      </w:pPr>
      <w:r w:rsidRPr="00A75665">
        <w:t xml:space="preserve">Lors du débat d’orientation budgétaire 2019, amorcé au CA du 2 juillet 2018, l’Université Paris-Sud prévoit un </w:t>
      </w:r>
      <w:r w:rsidRPr="00A75665">
        <w:rPr>
          <w:b/>
        </w:rPr>
        <w:t>appel à projets de la CFVU consacré à la pédagogie</w:t>
      </w:r>
      <w:r w:rsidRPr="00A75665">
        <w:t xml:space="preserve"> avec un spectre large: renouvellement des équipements pédagogiques et technologiques, maintenance et adaptation des locaux d’enseignement, innovation pédagogique. Le montant sera d’environ </w:t>
      </w:r>
      <w:r w:rsidRPr="00A75665">
        <w:rPr>
          <w:b/>
        </w:rPr>
        <w:t>900 k€</w:t>
      </w:r>
      <w:r w:rsidRPr="00A75665">
        <w:t xml:space="preserve"> en 2019. </w:t>
      </w:r>
    </w:p>
    <w:p w:rsidR="00C7008C" w:rsidRDefault="00A75665" w:rsidP="00146921">
      <w:pPr>
        <w:ind w:firstLine="708"/>
      </w:pPr>
      <w:r>
        <w:t>J</w:t>
      </w:r>
      <w:r w:rsidR="00C7008C">
        <w:t>e vous prie de bien vouloir trouver ci</w:t>
      </w:r>
      <w:r w:rsidR="00015C88">
        <w:t xml:space="preserve">-joint </w:t>
      </w:r>
      <w:r w:rsidR="0081000B">
        <w:t>le dossier de candidature</w:t>
      </w:r>
      <w:r w:rsidR="003A69F5">
        <w:t xml:space="preserve"> pour le dépôt de projet</w:t>
      </w:r>
      <w:r w:rsidR="003A69F5" w:rsidRPr="00BB7D76">
        <w:t xml:space="preserve"> [PJ fiche de synthèse]</w:t>
      </w:r>
      <w:r w:rsidR="00BB7D76">
        <w:t>.</w:t>
      </w:r>
      <w:r w:rsidR="00146921">
        <w:t xml:space="preserve"> </w:t>
      </w:r>
      <w:r w:rsidR="00015C88">
        <w:t>Cel</w:t>
      </w:r>
      <w:r w:rsidR="0081000B">
        <w:t xml:space="preserve">ui-ci doit être </w:t>
      </w:r>
      <w:r w:rsidR="00F1514B">
        <w:t>déposé</w:t>
      </w:r>
      <w:r w:rsidR="00015C88">
        <w:t xml:space="preserve"> </w:t>
      </w:r>
      <w:r w:rsidR="00F1514B" w:rsidRPr="00F1514B">
        <w:t>a</w:t>
      </w:r>
      <w:r w:rsidR="00F1514B" w:rsidRPr="00F1514B">
        <w:t>près avis des instances de votre composante</w:t>
      </w:r>
      <w:r w:rsidR="00F1514B">
        <w:t xml:space="preserve"> sur</w:t>
      </w:r>
      <w:r w:rsidR="00F1514B">
        <w:t xml:space="preserve"> </w:t>
      </w:r>
      <w:r w:rsidR="00F1514B">
        <w:t xml:space="preserve">l’espace partagé Commission de la pédagogie </w:t>
      </w:r>
      <w:r w:rsidR="00015C88">
        <w:t xml:space="preserve">avec l’ensemble des </w:t>
      </w:r>
      <w:r w:rsidR="00015C88" w:rsidRPr="00BB7D76">
        <w:t xml:space="preserve">pièces </w:t>
      </w:r>
      <w:r w:rsidR="003A69F5" w:rsidRPr="00BB7D76">
        <w:t xml:space="preserve">(devis, etc.) </w:t>
      </w:r>
      <w:r w:rsidR="00015C88" w:rsidRPr="00BB7D76">
        <w:t>selon</w:t>
      </w:r>
      <w:r w:rsidR="00015C88">
        <w:t xml:space="preserve"> le calen</w:t>
      </w:r>
      <w:r w:rsidR="00BB7D76">
        <w:t>drier suivant :</w:t>
      </w:r>
    </w:p>
    <w:tbl>
      <w:tblPr>
        <w:tblStyle w:val="Grilledutableau"/>
        <w:tblW w:w="0" w:type="auto"/>
        <w:tblLook w:val="04A0" w:firstRow="1" w:lastRow="0" w:firstColumn="1" w:lastColumn="0" w:noHBand="0" w:noVBand="1"/>
      </w:tblPr>
      <w:tblGrid>
        <w:gridCol w:w="6091"/>
        <w:gridCol w:w="2971"/>
      </w:tblGrid>
      <w:tr w:rsidR="00BB7D76" w:rsidTr="000C6811">
        <w:tc>
          <w:tcPr>
            <w:tcW w:w="6091" w:type="dxa"/>
          </w:tcPr>
          <w:p w:rsidR="00BB7D76" w:rsidRPr="00CF3B11" w:rsidRDefault="00BB7D76" w:rsidP="000C6811">
            <w:pPr>
              <w:jc w:val="center"/>
              <w:rPr>
                <w:b/>
              </w:rPr>
            </w:pPr>
            <w:r w:rsidRPr="00CF3B11">
              <w:rPr>
                <w:b/>
              </w:rPr>
              <w:t>Etape</w:t>
            </w:r>
            <w:r>
              <w:rPr>
                <w:b/>
              </w:rPr>
              <w:t>s</w:t>
            </w:r>
            <w:r>
              <w:rPr>
                <w:b/>
              </w:rPr>
              <w:t xml:space="preserve"> AAP Paris-Sud</w:t>
            </w:r>
          </w:p>
        </w:tc>
        <w:tc>
          <w:tcPr>
            <w:tcW w:w="2971" w:type="dxa"/>
          </w:tcPr>
          <w:p w:rsidR="00BB7D76" w:rsidRPr="00CF3B11" w:rsidRDefault="00BB7D76" w:rsidP="000C6811">
            <w:pPr>
              <w:jc w:val="center"/>
              <w:rPr>
                <w:b/>
              </w:rPr>
            </w:pPr>
            <w:r w:rsidRPr="00CF3B11">
              <w:rPr>
                <w:b/>
              </w:rPr>
              <w:t>Date</w:t>
            </w:r>
          </w:p>
        </w:tc>
      </w:tr>
      <w:tr w:rsidR="00BB7D76" w:rsidTr="000C6811">
        <w:tc>
          <w:tcPr>
            <w:tcW w:w="6091" w:type="dxa"/>
          </w:tcPr>
          <w:p w:rsidR="00BB7D76" w:rsidRDefault="00BB7D76" w:rsidP="000C6811">
            <w:pPr>
              <w:jc w:val="center"/>
            </w:pPr>
            <w:r>
              <w:t>Lancement de l’appel à projet</w:t>
            </w:r>
          </w:p>
        </w:tc>
        <w:tc>
          <w:tcPr>
            <w:tcW w:w="2971" w:type="dxa"/>
          </w:tcPr>
          <w:p w:rsidR="00BB7D76" w:rsidRDefault="00BB7D76" w:rsidP="000C6811">
            <w:pPr>
              <w:jc w:val="center"/>
            </w:pPr>
            <w:r>
              <w:t>25</w:t>
            </w:r>
            <w:r>
              <w:t xml:space="preserve"> juillet 2018</w:t>
            </w:r>
          </w:p>
        </w:tc>
      </w:tr>
      <w:tr w:rsidR="00BB7D76" w:rsidTr="000C6811">
        <w:tc>
          <w:tcPr>
            <w:tcW w:w="6091" w:type="dxa"/>
          </w:tcPr>
          <w:p w:rsidR="00BB7D76" w:rsidRPr="00124F8F" w:rsidRDefault="00BB7D76" w:rsidP="003A2E72">
            <w:pPr>
              <w:jc w:val="center"/>
              <w:rPr>
                <w:b/>
              </w:rPr>
            </w:pPr>
            <w:r w:rsidRPr="00124F8F">
              <w:rPr>
                <w:b/>
              </w:rPr>
              <w:t xml:space="preserve">Date de </w:t>
            </w:r>
            <w:r w:rsidR="003A2E72">
              <w:rPr>
                <w:b/>
              </w:rPr>
              <w:t>dépôt</w:t>
            </w:r>
            <w:r w:rsidRPr="00124F8F">
              <w:rPr>
                <w:b/>
              </w:rPr>
              <w:t xml:space="preserve"> du dossier</w:t>
            </w:r>
          </w:p>
        </w:tc>
        <w:tc>
          <w:tcPr>
            <w:tcW w:w="2971" w:type="dxa"/>
          </w:tcPr>
          <w:p w:rsidR="00BB7D76" w:rsidRPr="00124F8F" w:rsidRDefault="00BB7D76" w:rsidP="000C6811">
            <w:pPr>
              <w:jc w:val="center"/>
              <w:rPr>
                <w:b/>
              </w:rPr>
            </w:pPr>
            <w:r w:rsidRPr="00124F8F">
              <w:rPr>
                <w:b/>
              </w:rPr>
              <w:t>22 octobre 2018</w:t>
            </w:r>
          </w:p>
        </w:tc>
      </w:tr>
      <w:tr w:rsidR="00BB7D76" w:rsidTr="000C6811">
        <w:tc>
          <w:tcPr>
            <w:tcW w:w="6091" w:type="dxa"/>
          </w:tcPr>
          <w:p w:rsidR="00BB7D76" w:rsidRDefault="00BB7D76" w:rsidP="000C6811">
            <w:pPr>
              <w:jc w:val="center"/>
            </w:pPr>
            <w:r>
              <w:t>Passage en commission de la pédagogie</w:t>
            </w:r>
          </w:p>
        </w:tc>
        <w:tc>
          <w:tcPr>
            <w:tcW w:w="2971" w:type="dxa"/>
            <w:shd w:val="clear" w:color="auto" w:fill="auto"/>
          </w:tcPr>
          <w:p w:rsidR="00BB7D76" w:rsidRDefault="00BB7D76" w:rsidP="000C6811">
            <w:pPr>
              <w:jc w:val="center"/>
            </w:pPr>
            <w:r w:rsidRPr="0081000B">
              <w:rPr>
                <w:shd w:val="clear" w:color="auto" w:fill="FFFFFF" w:themeFill="background1"/>
              </w:rPr>
              <w:t>15 novembre</w:t>
            </w:r>
            <w:r>
              <w:t xml:space="preserve"> 2018</w:t>
            </w:r>
          </w:p>
        </w:tc>
      </w:tr>
      <w:tr w:rsidR="00BB7D76" w:rsidTr="000C6811">
        <w:tc>
          <w:tcPr>
            <w:tcW w:w="6091" w:type="dxa"/>
          </w:tcPr>
          <w:p w:rsidR="00BB7D76" w:rsidRDefault="00BB7D76" w:rsidP="000C6811">
            <w:pPr>
              <w:jc w:val="center"/>
            </w:pPr>
            <w:r>
              <w:t>Passage en CFVU</w:t>
            </w:r>
          </w:p>
        </w:tc>
        <w:tc>
          <w:tcPr>
            <w:tcW w:w="2971" w:type="dxa"/>
          </w:tcPr>
          <w:p w:rsidR="00BB7D76" w:rsidRDefault="00BB7D76" w:rsidP="000C6811">
            <w:pPr>
              <w:jc w:val="center"/>
            </w:pPr>
            <w:r>
              <w:t>26 novembre 2018</w:t>
            </w:r>
          </w:p>
        </w:tc>
      </w:tr>
      <w:tr w:rsidR="00BB7D76" w:rsidTr="000C6811">
        <w:tc>
          <w:tcPr>
            <w:tcW w:w="6091" w:type="dxa"/>
          </w:tcPr>
          <w:p w:rsidR="00BB7D76" w:rsidRDefault="00BB7D76" w:rsidP="000C6811">
            <w:pPr>
              <w:jc w:val="center"/>
            </w:pPr>
            <w:r>
              <w:t>Passage en CA pour inscription au budget 2019</w:t>
            </w:r>
          </w:p>
        </w:tc>
        <w:tc>
          <w:tcPr>
            <w:tcW w:w="2971" w:type="dxa"/>
          </w:tcPr>
          <w:p w:rsidR="00BB7D76" w:rsidRDefault="00BB7D76" w:rsidP="000C6811">
            <w:pPr>
              <w:jc w:val="center"/>
            </w:pPr>
            <w:r>
              <w:t>17 décembre 2018</w:t>
            </w:r>
          </w:p>
        </w:tc>
      </w:tr>
    </w:tbl>
    <w:p w:rsidR="00BB7D76" w:rsidRDefault="00BB7D76" w:rsidP="00146921">
      <w:pPr>
        <w:ind w:firstLine="708"/>
      </w:pPr>
    </w:p>
    <w:p w:rsidR="00A75665" w:rsidRDefault="006614E3" w:rsidP="00BB7D76">
      <w:pPr>
        <w:ind w:firstLine="708"/>
      </w:pPr>
      <w:r w:rsidRPr="006614E3">
        <w:t>Cette année, l’Université Paris-Saclay a lancé un AAP Formation autour de 3 axes : Oser ! Transformer ! TP innovant !</w:t>
      </w:r>
      <w:r w:rsidR="00F1514B">
        <w:t xml:space="preserve"> </w:t>
      </w:r>
      <w:proofErr w:type="gramStart"/>
      <w:r w:rsidR="00F1514B">
        <w:t>dont</w:t>
      </w:r>
      <w:proofErr w:type="gramEnd"/>
      <w:r w:rsidR="00F1514B">
        <w:t xml:space="preserve"> le calendrier chevauche avec </w:t>
      </w:r>
      <w:r w:rsidR="00933251">
        <w:t>celui de l’AAP CFVU Par</w:t>
      </w:r>
      <w:r w:rsidR="00F1514B">
        <w:t>is-Sud</w:t>
      </w:r>
      <w:r w:rsidR="00081F6B">
        <w:t xml:space="preserve"> (retour le 11 octobre 2018)</w:t>
      </w:r>
      <w:r w:rsidR="00F1514B">
        <w:t>.</w:t>
      </w:r>
      <w:r w:rsidRPr="006614E3">
        <w:t xml:space="preserve"> </w:t>
      </w:r>
      <w:r w:rsidR="00933251">
        <w:t>C’est à vous de déposer votre dossier sur la plateforme Saclay, Paris-Sud ne déposera pas les dossiers.</w:t>
      </w:r>
      <w:r w:rsidR="003A2E72" w:rsidRPr="0081000B">
        <w:t xml:space="preserve"> </w:t>
      </w:r>
      <w:r w:rsidR="00933251">
        <w:t xml:space="preserve">Le visa de Paris-Sud sera délivré par la commission de la pédagogie du 9 octobre 2018. </w:t>
      </w:r>
      <w:r w:rsidR="00BB7D76" w:rsidRPr="00BB7D76">
        <w:rPr>
          <w:b/>
        </w:rPr>
        <w:t>Si vous souhaitez déposer votre projet</w:t>
      </w:r>
      <w:r w:rsidRPr="00BB7D76">
        <w:rPr>
          <w:b/>
        </w:rPr>
        <w:t xml:space="preserve"> à l’AAP </w:t>
      </w:r>
      <w:r w:rsidR="00BB7D76">
        <w:rPr>
          <w:b/>
        </w:rPr>
        <w:t xml:space="preserve">Formation </w:t>
      </w:r>
      <w:r w:rsidRPr="00BB7D76">
        <w:rPr>
          <w:b/>
        </w:rPr>
        <w:t xml:space="preserve">Saclay </w:t>
      </w:r>
      <w:r w:rsidR="00F1514B">
        <w:rPr>
          <w:b/>
        </w:rPr>
        <w:t>ET</w:t>
      </w:r>
      <w:r w:rsidRPr="00BB7D76">
        <w:rPr>
          <w:b/>
        </w:rPr>
        <w:t xml:space="preserve"> à l’AAP</w:t>
      </w:r>
      <w:r w:rsidR="003A2E72">
        <w:rPr>
          <w:b/>
        </w:rPr>
        <w:t xml:space="preserve"> CFVU</w:t>
      </w:r>
      <w:r w:rsidRPr="00BB7D76">
        <w:rPr>
          <w:b/>
        </w:rPr>
        <w:t xml:space="preserve"> Paris-Sud</w:t>
      </w:r>
      <w:r w:rsidR="00BB7D76">
        <w:t>, vous devez</w:t>
      </w:r>
      <w:r w:rsidRPr="006614E3">
        <w:t xml:space="preserve"> utiliser le dossier </w:t>
      </w:r>
      <w:r w:rsidR="0081000B">
        <w:t xml:space="preserve">de candidature </w:t>
      </w:r>
      <w:r w:rsidRPr="006614E3">
        <w:t>Saclay</w:t>
      </w:r>
      <w:r w:rsidR="003A2E72">
        <w:t>.</w:t>
      </w:r>
      <w:r w:rsidR="00BB7D76">
        <w:t xml:space="preserve"> Votre dossier</w:t>
      </w:r>
      <w:r w:rsidR="00BB7D76">
        <w:t xml:space="preserve"> doit </w:t>
      </w:r>
      <w:r w:rsidR="003A2E72">
        <w:t xml:space="preserve">être déposé </w:t>
      </w:r>
      <w:r w:rsidR="003A2E72" w:rsidRPr="00F1514B">
        <w:t>après avis des instances de votre composante</w:t>
      </w:r>
      <w:r w:rsidR="003A2E72">
        <w:t xml:space="preserve"> sur l’espace partagé Commission de la pédagogie </w:t>
      </w:r>
      <w:r w:rsidR="00BB7D76">
        <w:t xml:space="preserve">avec l’ensemble des </w:t>
      </w:r>
      <w:r w:rsidR="00BB7D76" w:rsidRPr="00BB7D76">
        <w:t>pièces (devis, etc.) selon</w:t>
      </w:r>
      <w:r w:rsidR="00BB7D76">
        <w:t xml:space="preserve"> le calendrier </w:t>
      </w:r>
      <w:proofErr w:type="spellStart"/>
      <w:r w:rsidR="00A75665">
        <w:t>ci dessous</w:t>
      </w:r>
      <w:proofErr w:type="spellEnd"/>
      <w:r w:rsidR="00BB7D76">
        <w:t> :</w:t>
      </w:r>
    </w:p>
    <w:p w:rsidR="00A75665" w:rsidRDefault="00A75665">
      <w:r>
        <w:br w:type="page"/>
      </w:r>
    </w:p>
    <w:p w:rsidR="00BB7D76" w:rsidRDefault="00BB7D76" w:rsidP="00BB7D76">
      <w:pPr>
        <w:ind w:firstLine="708"/>
      </w:pPr>
    </w:p>
    <w:tbl>
      <w:tblPr>
        <w:tblStyle w:val="Grilledutableau"/>
        <w:tblW w:w="0" w:type="auto"/>
        <w:tblLook w:val="04A0" w:firstRow="1" w:lastRow="0" w:firstColumn="1" w:lastColumn="0" w:noHBand="0" w:noVBand="1"/>
      </w:tblPr>
      <w:tblGrid>
        <w:gridCol w:w="6091"/>
        <w:gridCol w:w="2971"/>
      </w:tblGrid>
      <w:tr w:rsidR="0081000B" w:rsidRPr="00CF3B11" w:rsidTr="000C6811">
        <w:tc>
          <w:tcPr>
            <w:tcW w:w="6091" w:type="dxa"/>
          </w:tcPr>
          <w:p w:rsidR="0081000B" w:rsidRPr="00CF3B11" w:rsidRDefault="0081000B" w:rsidP="000C6811">
            <w:pPr>
              <w:jc w:val="center"/>
              <w:rPr>
                <w:b/>
              </w:rPr>
            </w:pPr>
            <w:r w:rsidRPr="00CF3B11">
              <w:rPr>
                <w:b/>
              </w:rPr>
              <w:t>Etape</w:t>
            </w:r>
            <w:r>
              <w:rPr>
                <w:b/>
              </w:rPr>
              <w:t>s AAP IDEX Paris Saclay</w:t>
            </w:r>
          </w:p>
        </w:tc>
        <w:tc>
          <w:tcPr>
            <w:tcW w:w="2971" w:type="dxa"/>
          </w:tcPr>
          <w:p w:rsidR="0081000B" w:rsidRPr="00CF3B11" w:rsidRDefault="0081000B" w:rsidP="000C6811">
            <w:pPr>
              <w:jc w:val="center"/>
              <w:rPr>
                <w:b/>
              </w:rPr>
            </w:pPr>
            <w:r w:rsidRPr="00CF3B11">
              <w:rPr>
                <w:b/>
              </w:rPr>
              <w:t>Date</w:t>
            </w:r>
          </w:p>
        </w:tc>
      </w:tr>
      <w:tr w:rsidR="0081000B" w:rsidTr="000C6811">
        <w:tc>
          <w:tcPr>
            <w:tcW w:w="6091" w:type="dxa"/>
          </w:tcPr>
          <w:p w:rsidR="0081000B" w:rsidRDefault="0081000B" w:rsidP="000C6811">
            <w:pPr>
              <w:jc w:val="center"/>
            </w:pPr>
            <w:r>
              <w:t>Lancement de l’appel à projet</w:t>
            </w:r>
          </w:p>
        </w:tc>
        <w:tc>
          <w:tcPr>
            <w:tcW w:w="2971" w:type="dxa"/>
          </w:tcPr>
          <w:p w:rsidR="0081000B" w:rsidRDefault="0081000B" w:rsidP="000C6811">
            <w:pPr>
              <w:jc w:val="center"/>
            </w:pPr>
            <w:r>
              <w:t>16</w:t>
            </w:r>
            <w:r>
              <w:t xml:space="preserve"> juillet 2018</w:t>
            </w:r>
          </w:p>
        </w:tc>
      </w:tr>
      <w:tr w:rsidR="0081000B" w:rsidTr="000C6811">
        <w:tc>
          <w:tcPr>
            <w:tcW w:w="6091" w:type="dxa"/>
          </w:tcPr>
          <w:p w:rsidR="0081000B" w:rsidRPr="00124F8F" w:rsidRDefault="0081000B" w:rsidP="003A2E72">
            <w:pPr>
              <w:jc w:val="center"/>
              <w:rPr>
                <w:b/>
              </w:rPr>
            </w:pPr>
            <w:r w:rsidRPr="00124F8F">
              <w:rPr>
                <w:b/>
              </w:rPr>
              <w:t xml:space="preserve">Date de </w:t>
            </w:r>
            <w:r w:rsidR="003A2E72">
              <w:rPr>
                <w:b/>
              </w:rPr>
              <w:t>dépôt</w:t>
            </w:r>
            <w:r w:rsidRPr="00124F8F">
              <w:rPr>
                <w:b/>
              </w:rPr>
              <w:t xml:space="preserve"> du dossier</w:t>
            </w:r>
            <w:r w:rsidRPr="00124F8F">
              <w:rPr>
                <w:b/>
              </w:rPr>
              <w:t xml:space="preserve"> à Paris-Sud</w:t>
            </w:r>
          </w:p>
        </w:tc>
        <w:tc>
          <w:tcPr>
            <w:tcW w:w="2971" w:type="dxa"/>
          </w:tcPr>
          <w:p w:rsidR="0081000B" w:rsidRPr="00124F8F" w:rsidRDefault="0081000B" w:rsidP="000C6811">
            <w:pPr>
              <w:jc w:val="center"/>
              <w:rPr>
                <w:b/>
              </w:rPr>
            </w:pPr>
            <w:r w:rsidRPr="00124F8F">
              <w:rPr>
                <w:b/>
              </w:rPr>
              <w:t>4</w:t>
            </w:r>
            <w:r w:rsidRPr="00124F8F">
              <w:rPr>
                <w:b/>
              </w:rPr>
              <w:t xml:space="preserve"> octobre 2018</w:t>
            </w:r>
          </w:p>
        </w:tc>
      </w:tr>
      <w:tr w:rsidR="0081000B" w:rsidTr="000C6811">
        <w:tc>
          <w:tcPr>
            <w:tcW w:w="6091" w:type="dxa"/>
          </w:tcPr>
          <w:p w:rsidR="0081000B" w:rsidRDefault="0081000B" w:rsidP="000C6811">
            <w:pPr>
              <w:jc w:val="center"/>
            </w:pPr>
            <w:r>
              <w:t>Passage en commission de la pédagogie</w:t>
            </w:r>
            <w:r>
              <w:t xml:space="preserve"> Paris-Sud pour visa</w:t>
            </w:r>
          </w:p>
        </w:tc>
        <w:tc>
          <w:tcPr>
            <w:tcW w:w="2971" w:type="dxa"/>
            <w:shd w:val="clear" w:color="auto" w:fill="auto"/>
          </w:tcPr>
          <w:p w:rsidR="0081000B" w:rsidRDefault="0081000B" w:rsidP="000C6811">
            <w:pPr>
              <w:jc w:val="center"/>
            </w:pPr>
            <w:r>
              <w:t>9</w:t>
            </w:r>
            <w:r>
              <w:t xml:space="preserve"> octobre 2018</w:t>
            </w:r>
          </w:p>
        </w:tc>
      </w:tr>
      <w:tr w:rsidR="0081000B" w:rsidTr="000C6811">
        <w:tc>
          <w:tcPr>
            <w:tcW w:w="6091" w:type="dxa"/>
          </w:tcPr>
          <w:p w:rsidR="0081000B" w:rsidRDefault="0081000B" w:rsidP="0081000B">
            <w:pPr>
              <w:jc w:val="center"/>
            </w:pPr>
            <w:r>
              <w:t>Examen par le jury IDEX</w:t>
            </w:r>
          </w:p>
        </w:tc>
        <w:tc>
          <w:tcPr>
            <w:tcW w:w="2971" w:type="dxa"/>
          </w:tcPr>
          <w:p w:rsidR="0081000B" w:rsidRDefault="0081000B" w:rsidP="000C6811">
            <w:pPr>
              <w:jc w:val="center"/>
            </w:pPr>
            <w:r>
              <w:t xml:space="preserve">Début novembre 2018 </w:t>
            </w:r>
          </w:p>
        </w:tc>
      </w:tr>
      <w:tr w:rsidR="0081000B" w:rsidTr="000C6811">
        <w:tc>
          <w:tcPr>
            <w:tcW w:w="6091" w:type="dxa"/>
          </w:tcPr>
          <w:p w:rsidR="0081000B" w:rsidRDefault="0081000B" w:rsidP="000C6811">
            <w:pPr>
              <w:jc w:val="center"/>
            </w:pPr>
            <w:r>
              <w:t>Si avis négatif : p</w:t>
            </w:r>
            <w:r>
              <w:t>assage en commission de la pédagogie Paris-Sud</w:t>
            </w:r>
          </w:p>
        </w:tc>
        <w:tc>
          <w:tcPr>
            <w:tcW w:w="2971" w:type="dxa"/>
          </w:tcPr>
          <w:p w:rsidR="0081000B" w:rsidRDefault="0081000B" w:rsidP="000C6811">
            <w:pPr>
              <w:jc w:val="center"/>
            </w:pPr>
            <w:r w:rsidRPr="0081000B">
              <w:rPr>
                <w:shd w:val="clear" w:color="auto" w:fill="FFFFFF" w:themeFill="background1"/>
              </w:rPr>
              <w:t>15 novembre</w:t>
            </w:r>
            <w:r>
              <w:t xml:space="preserve"> 2018</w:t>
            </w:r>
          </w:p>
        </w:tc>
      </w:tr>
    </w:tbl>
    <w:p w:rsidR="00A75665" w:rsidRDefault="00A75665" w:rsidP="0081000B">
      <w:pPr>
        <w:ind w:firstLine="708"/>
        <w:jc w:val="both"/>
      </w:pPr>
    </w:p>
    <w:p w:rsidR="0081000B" w:rsidRDefault="0081000B" w:rsidP="0081000B">
      <w:pPr>
        <w:ind w:firstLine="708"/>
        <w:jc w:val="both"/>
      </w:pPr>
      <w:r w:rsidRPr="00124F8F">
        <w:t>Si votre projet fait appel à la Direction de l’Innovation Pédagogique, merci de solliciter son avis en amont de la commission de la pédagogie. Egalement, merci de vous rapprocher de la Direction des Services Informatiques pour les projets faisant appel aux outils, matériels, travaux informatiques.</w:t>
      </w:r>
    </w:p>
    <w:p w:rsidR="00760EBB" w:rsidRDefault="00760EBB" w:rsidP="00BB7D76">
      <w:pPr>
        <w:ind w:firstLine="708"/>
        <w:jc w:val="both"/>
      </w:pPr>
      <w:r>
        <w:t>En cas de besoin, vous pouvez vous adresser à Dorian COLAS D</w:t>
      </w:r>
      <w:r w:rsidR="00A75665">
        <w:t>E</w:t>
      </w:r>
      <w:bookmarkStart w:id="0" w:name="_GoBack"/>
      <w:bookmarkEnd w:id="0"/>
      <w:r>
        <w:t xml:space="preserve">S FRANCS à l’adresse </w:t>
      </w:r>
      <w:hyperlink r:id="rId5" w:history="1">
        <w:r w:rsidRPr="00CA0D91">
          <w:rPr>
            <w:rStyle w:val="Lienhypertexte"/>
          </w:rPr>
          <w:t>formation-scolarite.deve@u-psud.fr</w:t>
        </w:r>
      </w:hyperlink>
      <w:r>
        <w:t xml:space="preserve"> </w:t>
      </w:r>
    </w:p>
    <w:p w:rsidR="00760EBB" w:rsidRDefault="00760EBB"/>
    <w:p w:rsidR="00B16059" w:rsidRDefault="00B16059"/>
    <w:p w:rsidR="00760EBB" w:rsidRDefault="00760EBB" w:rsidP="00015048">
      <w:pPr>
        <w:ind w:left="5670"/>
        <w:jc w:val="right"/>
      </w:pPr>
      <w:r>
        <w:t>La Vice-Présidente CFVU</w:t>
      </w:r>
      <w:r>
        <w:br/>
        <w:t>Anne GUIOCHON-MANTEL</w:t>
      </w:r>
    </w:p>
    <w:sectPr w:rsidR="00760E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862"/>
    <w:rsid w:val="00015048"/>
    <w:rsid w:val="00015C88"/>
    <w:rsid w:val="00081F6B"/>
    <w:rsid w:val="00124F8F"/>
    <w:rsid w:val="00146921"/>
    <w:rsid w:val="00322CF4"/>
    <w:rsid w:val="003A2E72"/>
    <w:rsid w:val="003A69F5"/>
    <w:rsid w:val="004D55A9"/>
    <w:rsid w:val="00512C43"/>
    <w:rsid w:val="006614E3"/>
    <w:rsid w:val="0066692B"/>
    <w:rsid w:val="00760EBB"/>
    <w:rsid w:val="0081000B"/>
    <w:rsid w:val="008A2994"/>
    <w:rsid w:val="009029D9"/>
    <w:rsid w:val="00933251"/>
    <w:rsid w:val="00971187"/>
    <w:rsid w:val="00A527FE"/>
    <w:rsid w:val="00A75665"/>
    <w:rsid w:val="00AF0B51"/>
    <w:rsid w:val="00B07862"/>
    <w:rsid w:val="00B16059"/>
    <w:rsid w:val="00B95946"/>
    <w:rsid w:val="00BB7D76"/>
    <w:rsid w:val="00C7008C"/>
    <w:rsid w:val="00CF3B11"/>
    <w:rsid w:val="00DA44E1"/>
    <w:rsid w:val="00E51B79"/>
    <w:rsid w:val="00F151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0786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07862"/>
    <w:rPr>
      <w:b/>
      <w:bCs/>
    </w:rPr>
  </w:style>
  <w:style w:type="table" w:styleId="Grilledutableau">
    <w:name w:val="Table Grid"/>
    <w:basedOn w:val="TableauNormal"/>
    <w:uiPriority w:val="39"/>
    <w:rsid w:val="00A52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60EBB"/>
    <w:rPr>
      <w:color w:val="0563C1" w:themeColor="hyperlink"/>
      <w:u w:val="single"/>
    </w:rPr>
  </w:style>
  <w:style w:type="paragraph" w:styleId="Textedebulles">
    <w:name w:val="Balloon Text"/>
    <w:basedOn w:val="Normal"/>
    <w:link w:val="TextedebullesCar"/>
    <w:uiPriority w:val="99"/>
    <w:semiHidden/>
    <w:unhideWhenUsed/>
    <w:rsid w:val="00760EB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0EB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0786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07862"/>
    <w:rPr>
      <w:b/>
      <w:bCs/>
    </w:rPr>
  </w:style>
  <w:style w:type="table" w:styleId="Grilledutableau">
    <w:name w:val="Table Grid"/>
    <w:basedOn w:val="TableauNormal"/>
    <w:uiPriority w:val="39"/>
    <w:rsid w:val="00A52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60EBB"/>
    <w:rPr>
      <w:color w:val="0563C1" w:themeColor="hyperlink"/>
      <w:u w:val="single"/>
    </w:rPr>
  </w:style>
  <w:style w:type="paragraph" w:styleId="Textedebulles">
    <w:name w:val="Balloon Text"/>
    <w:basedOn w:val="Normal"/>
    <w:link w:val="TextedebullesCar"/>
    <w:uiPriority w:val="99"/>
    <w:semiHidden/>
    <w:unhideWhenUsed/>
    <w:rsid w:val="00760EB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0E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110598">
      <w:bodyDiv w:val="1"/>
      <w:marLeft w:val="0"/>
      <w:marRight w:val="0"/>
      <w:marTop w:val="0"/>
      <w:marBottom w:val="0"/>
      <w:divBdr>
        <w:top w:val="none" w:sz="0" w:space="0" w:color="auto"/>
        <w:left w:val="none" w:sz="0" w:space="0" w:color="auto"/>
        <w:bottom w:val="none" w:sz="0" w:space="0" w:color="auto"/>
        <w:right w:val="none" w:sz="0" w:space="0" w:color="auto"/>
      </w:divBdr>
    </w:div>
    <w:div w:id="961574105">
      <w:bodyDiv w:val="1"/>
      <w:marLeft w:val="0"/>
      <w:marRight w:val="0"/>
      <w:marTop w:val="0"/>
      <w:marBottom w:val="0"/>
      <w:divBdr>
        <w:top w:val="none" w:sz="0" w:space="0" w:color="auto"/>
        <w:left w:val="none" w:sz="0" w:space="0" w:color="auto"/>
        <w:bottom w:val="none" w:sz="0" w:space="0" w:color="auto"/>
        <w:right w:val="none" w:sz="0" w:space="0" w:color="auto"/>
      </w:divBdr>
      <w:divsChild>
        <w:div w:id="1774284417">
          <w:marLeft w:val="0"/>
          <w:marRight w:val="0"/>
          <w:marTop w:val="0"/>
          <w:marBottom w:val="0"/>
          <w:divBdr>
            <w:top w:val="none" w:sz="0" w:space="0" w:color="auto"/>
            <w:left w:val="none" w:sz="0" w:space="0" w:color="auto"/>
            <w:bottom w:val="none" w:sz="0" w:space="0" w:color="auto"/>
            <w:right w:val="none" w:sz="0" w:space="0" w:color="auto"/>
          </w:divBdr>
        </w:div>
        <w:div w:id="1981767363">
          <w:marLeft w:val="0"/>
          <w:marRight w:val="0"/>
          <w:marTop w:val="0"/>
          <w:marBottom w:val="0"/>
          <w:divBdr>
            <w:top w:val="none" w:sz="0" w:space="0" w:color="auto"/>
            <w:left w:val="none" w:sz="0" w:space="0" w:color="auto"/>
            <w:bottom w:val="none" w:sz="0" w:space="0" w:color="auto"/>
            <w:right w:val="none" w:sz="0" w:space="0" w:color="auto"/>
          </w:divBdr>
        </w:div>
        <w:div w:id="2082868043">
          <w:marLeft w:val="0"/>
          <w:marRight w:val="0"/>
          <w:marTop w:val="0"/>
          <w:marBottom w:val="0"/>
          <w:divBdr>
            <w:top w:val="none" w:sz="0" w:space="0" w:color="auto"/>
            <w:left w:val="none" w:sz="0" w:space="0" w:color="auto"/>
            <w:bottom w:val="none" w:sz="0" w:space="0" w:color="auto"/>
            <w:right w:val="none" w:sz="0" w:space="0" w:color="auto"/>
          </w:divBdr>
        </w:div>
      </w:divsChild>
    </w:div>
    <w:div w:id="1586961630">
      <w:bodyDiv w:val="1"/>
      <w:marLeft w:val="0"/>
      <w:marRight w:val="0"/>
      <w:marTop w:val="0"/>
      <w:marBottom w:val="0"/>
      <w:divBdr>
        <w:top w:val="none" w:sz="0" w:space="0" w:color="auto"/>
        <w:left w:val="none" w:sz="0" w:space="0" w:color="auto"/>
        <w:bottom w:val="none" w:sz="0" w:space="0" w:color="auto"/>
        <w:right w:val="none" w:sz="0" w:space="0" w:color="auto"/>
      </w:divBdr>
    </w:div>
    <w:div w:id="190540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ormation-scolarite.deve@u-psud.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479</Words>
  <Characters>2637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Universite Paris-Sud</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 Colas Des Francs</dc:creator>
  <cp:lastModifiedBy>Anne Guiochon-Mantel</cp:lastModifiedBy>
  <cp:revision>8</cp:revision>
  <cp:lastPrinted>2018-07-25T12:12:00Z</cp:lastPrinted>
  <dcterms:created xsi:type="dcterms:W3CDTF">2018-07-25T11:22:00Z</dcterms:created>
  <dcterms:modified xsi:type="dcterms:W3CDTF">2018-07-25T14:44:00Z</dcterms:modified>
</cp:coreProperties>
</file>